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748A6" w14:textId="77777777" w:rsidR="005E3BFC" w:rsidRPr="00527BCA" w:rsidRDefault="00DE4672" w:rsidP="00527BCA">
      <w:pPr>
        <w:jc w:val="center"/>
        <w:rPr>
          <w:b/>
          <w:sz w:val="32"/>
          <w:szCs w:val="32"/>
          <w:u w:val="single"/>
        </w:rPr>
      </w:pPr>
      <w:r w:rsidRPr="00527BCA">
        <w:rPr>
          <w:b/>
          <w:sz w:val="32"/>
          <w:szCs w:val="32"/>
          <w:u w:val="single"/>
        </w:rPr>
        <w:t xml:space="preserve">Informações sobre o SEGURO </w:t>
      </w:r>
      <w:r w:rsidR="00801808">
        <w:rPr>
          <w:b/>
          <w:sz w:val="32"/>
          <w:szCs w:val="32"/>
          <w:u w:val="single"/>
        </w:rPr>
        <w:t xml:space="preserve">ESCOLAR </w:t>
      </w:r>
      <w:r w:rsidR="004D7293">
        <w:rPr>
          <w:b/>
          <w:sz w:val="32"/>
          <w:szCs w:val="32"/>
          <w:u w:val="single"/>
        </w:rPr>
        <w:t>TOKIO MARINE</w:t>
      </w:r>
    </w:p>
    <w:p w14:paraId="2DEAD841" w14:textId="77777777" w:rsidR="00527BCA" w:rsidRPr="004D7293" w:rsidRDefault="00527BCA" w:rsidP="00527BCA">
      <w:pPr>
        <w:jc w:val="both"/>
        <w:rPr>
          <w:b/>
          <w:sz w:val="16"/>
          <w:szCs w:val="16"/>
          <w:u w:val="single"/>
        </w:rPr>
      </w:pPr>
    </w:p>
    <w:p w14:paraId="25770830" w14:textId="77777777" w:rsidR="00DE4672" w:rsidRPr="00527BCA" w:rsidRDefault="00DE4672" w:rsidP="00527BCA">
      <w:pPr>
        <w:jc w:val="both"/>
        <w:rPr>
          <w:b/>
        </w:rPr>
      </w:pPr>
      <w:r w:rsidRPr="00527BCA">
        <w:rPr>
          <w:b/>
        </w:rPr>
        <w:t>OBJETIVO DO SEGURO</w:t>
      </w:r>
    </w:p>
    <w:p w14:paraId="6281D35B" w14:textId="77777777" w:rsidR="00DE4672" w:rsidRDefault="00DE4672" w:rsidP="00527BCA">
      <w:pPr>
        <w:jc w:val="both"/>
      </w:pPr>
      <w:r>
        <w:t>O objetivo do seguro é garantir ao segurado ou ao beneficiário, o pagamento do capital segurado contratado, em caso de ocorrência de um dos eventos cobertos pelo Seguro, respeitados os riscos excluídos.</w:t>
      </w:r>
    </w:p>
    <w:p w14:paraId="2996338F" w14:textId="77777777" w:rsidR="00DE4672" w:rsidRPr="00527BCA" w:rsidRDefault="00DE4672" w:rsidP="00527BCA">
      <w:pPr>
        <w:jc w:val="both"/>
        <w:rPr>
          <w:b/>
        </w:rPr>
      </w:pPr>
      <w:r w:rsidRPr="00527BCA">
        <w:rPr>
          <w:b/>
        </w:rPr>
        <w:t>BENEFICIÁRIO</w:t>
      </w:r>
    </w:p>
    <w:p w14:paraId="0244C534" w14:textId="77777777" w:rsidR="00DE4672" w:rsidRDefault="00DE4672" w:rsidP="00527BCA">
      <w:pPr>
        <w:jc w:val="both"/>
      </w:pPr>
      <w:r>
        <w:t>É o aluno que estiver regularmente matriculado junto à entidade de ensino, diretores, professores e demais funcionários.</w:t>
      </w:r>
    </w:p>
    <w:p w14:paraId="234DFD9C" w14:textId="77777777" w:rsidR="00DE4672" w:rsidRPr="00527BCA" w:rsidRDefault="00DE4672" w:rsidP="00527BCA">
      <w:pPr>
        <w:jc w:val="both"/>
        <w:rPr>
          <w:b/>
        </w:rPr>
      </w:pPr>
      <w:r w:rsidRPr="00527BCA">
        <w:rPr>
          <w:b/>
        </w:rPr>
        <w:t>COBERTURAS DO SEGURO</w:t>
      </w:r>
    </w:p>
    <w:p w14:paraId="0207197A" w14:textId="77777777" w:rsidR="00DE4672" w:rsidRDefault="00527BCA" w:rsidP="00527BCA">
      <w:pPr>
        <w:jc w:val="both"/>
      </w:pPr>
      <w:r>
        <w:t>a) morte acidental,</w:t>
      </w:r>
    </w:p>
    <w:p w14:paraId="65691298" w14:textId="77777777" w:rsidR="00527BCA" w:rsidRDefault="00527BCA" w:rsidP="00527BCA">
      <w:pPr>
        <w:jc w:val="both"/>
      </w:pPr>
      <w:r>
        <w:t>b) invalidez permanente total por acidente,</w:t>
      </w:r>
    </w:p>
    <w:p w14:paraId="0AFB30AF" w14:textId="77777777" w:rsidR="00527BCA" w:rsidRDefault="00527BCA" w:rsidP="00527BCA">
      <w:pPr>
        <w:jc w:val="both"/>
      </w:pPr>
      <w:r>
        <w:t>c) despesas médicas hospitalares e odontológicas.</w:t>
      </w:r>
    </w:p>
    <w:p w14:paraId="61875D6C" w14:textId="77777777" w:rsidR="00527BCA" w:rsidRPr="00527BCA" w:rsidRDefault="00527BCA" w:rsidP="00527BCA">
      <w:pPr>
        <w:jc w:val="both"/>
        <w:rPr>
          <w:b/>
        </w:rPr>
      </w:pPr>
      <w:r w:rsidRPr="00527BCA">
        <w:rPr>
          <w:b/>
        </w:rPr>
        <w:t>ASSISTÊNCIA ESCOLAR</w:t>
      </w:r>
    </w:p>
    <w:p w14:paraId="2117ECC0" w14:textId="77777777" w:rsidR="00527BCA" w:rsidRDefault="00527BCA" w:rsidP="00527BCA">
      <w:pPr>
        <w:jc w:val="both"/>
      </w:pPr>
      <w:r>
        <w:t xml:space="preserve">Em todos os casos de acidentes ocorridos, dentro ou fora da escola (no período escolar, </w:t>
      </w:r>
      <w:r w:rsidR="00716183">
        <w:t>ou melhor,</w:t>
      </w:r>
      <w:r>
        <w:t xml:space="preserve"> de casa para escola, durante as aulas e da escola para casa), haverá a prestação das seguintes assistências que deverão ser acionadas através da Central de Atendimento</w:t>
      </w:r>
      <w:r w:rsidR="004D7293">
        <w:t>.</w:t>
      </w:r>
    </w:p>
    <w:p w14:paraId="2DE24689" w14:textId="77777777" w:rsidR="00527BCA" w:rsidRDefault="00527BCA" w:rsidP="00527BCA">
      <w:pPr>
        <w:jc w:val="both"/>
      </w:pPr>
      <w:r w:rsidRPr="00527BCA">
        <w:rPr>
          <w:b/>
        </w:rPr>
        <w:t>Aulas Particulares:</w:t>
      </w:r>
      <w:r>
        <w:t xml:space="preserve"> Em caso de acidente pessoal coberto comprovado por atestado médico em que o aluno permaneça mais de 5 (cinco) dias úteis afastado da escola, a Central de Atendimento providenciará os serviços de professor particular para continuidade das matérias em andamento, durante o período de afastamento e r</w:t>
      </w:r>
      <w:r w:rsidR="001E7C13">
        <w:t>espeitando o período de vigênci</w:t>
      </w:r>
      <w:r>
        <w:t>a da apólice.</w:t>
      </w:r>
    </w:p>
    <w:p w14:paraId="5CB8C5DE" w14:textId="77777777" w:rsidR="001E7C13" w:rsidRDefault="001E7C13" w:rsidP="00527BCA">
      <w:pPr>
        <w:jc w:val="both"/>
      </w:pPr>
      <w:r>
        <w:t>Importante:</w:t>
      </w:r>
    </w:p>
    <w:p w14:paraId="378BB628" w14:textId="77777777" w:rsidR="001E7C13" w:rsidRDefault="001E7C13" w:rsidP="001E7C13">
      <w:pPr>
        <w:pStyle w:val="PargrafodaLista"/>
        <w:numPr>
          <w:ilvl w:val="0"/>
          <w:numId w:val="1"/>
        </w:numPr>
        <w:jc w:val="both"/>
      </w:pPr>
      <w:r>
        <w:t>O atestado médico deverá especificar o diagnóstico e o tempo de restabelecimento do aluno, com a assinatura e o carimbo do CRM do médico, em papel timbrado do Hospital ou Clínica.</w:t>
      </w:r>
    </w:p>
    <w:p w14:paraId="05D7F493" w14:textId="77777777" w:rsidR="001E7C13" w:rsidRDefault="001E7C13" w:rsidP="001E7C13">
      <w:pPr>
        <w:pStyle w:val="PargrafodaLista"/>
        <w:numPr>
          <w:ilvl w:val="0"/>
          <w:numId w:val="1"/>
        </w:numPr>
        <w:jc w:val="both"/>
      </w:pPr>
      <w:r>
        <w:t>O professor particular deverá ser habilitado a exercer tal função com documentos comprobatórios.</w:t>
      </w:r>
    </w:p>
    <w:p w14:paraId="48CE6F4A" w14:textId="77777777" w:rsidR="001E7C13" w:rsidRDefault="001E7C13" w:rsidP="001E7C13">
      <w:pPr>
        <w:pStyle w:val="PargrafodaLista"/>
        <w:numPr>
          <w:ilvl w:val="0"/>
          <w:numId w:val="1"/>
        </w:numPr>
        <w:jc w:val="both"/>
      </w:pPr>
      <w:r>
        <w:t>A carga horária do professor se limitará à carga horária em vigor da escola.</w:t>
      </w:r>
    </w:p>
    <w:p w14:paraId="32903317" w14:textId="77777777" w:rsidR="001E7C13" w:rsidRDefault="001E7C13" w:rsidP="001E7C13">
      <w:pPr>
        <w:jc w:val="both"/>
      </w:pPr>
      <w:r w:rsidRPr="001E7C13">
        <w:rPr>
          <w:b/>
        </w:rPr>
        <w:t>Aulas de Reforço</w:t>
      </w:r>
      <w:r>
        <w:t>: A Central de Atendimento, por recomendação da Escola, providenciará aulas de reforço ao aluno, após seu retorno à escola quando suas notas, nas avaliações curriculares, estiverem abaixo da média em virtude de acidente pessoal coberto, comprovado por atestado médico.</w:t>
      </w:r>
    </w:p>
    <w:p w14:paraId="6104BE96" w14:textId="77777777" w:rsidR="001E7C13" w:rsidRDefault="001E7C13" w:rsidP="001E7C13">
      <w:pPr>
        <w:jc w:val="both"/>
      </w:pPr>
      <w:r>
        <w:t>O BOLETIM ESCOLAR DEVERÁ SER APRESENTADO PARA COMPROVAÇÃO DA PERDA DE MÉDIA, ESTABELECIDA PELA ENTIDADE DE ENSINO</w:t>
      </w:r>
    </w:p>
    <w:p w14:paraId="0E107A67" w14:textId="77777777" w:rsidR="001E7C13" w:rsidRDefault="001E7C13" w:rsidP="001E7C13">
      <w:pPr>
        <w:jc w:val="both"/>
      </w:pPr>
      <w:r w:rsidRPr="001E7C13">
        <w:rPr>
          <w:b/>
        </w:rPr>
        <w:t>Assistência Médica e Hospitalar</w:t>
      </w:r>
      <w:r>
        <w:t>: Se em decorrência de acidente pessoal coberto, o segurado necessitar de tratamento emergencial ou de urgência, a Central de Atendimento garantirá a prestação dos serviços</w:t>
      </w:r>
      <w:r w:rsidR="006C02E3">
        <w:t>, desde que tenha havido solicitação prévia de intermediação da Central de Atendimento quanto á indicação.</w:t>
      </w:r>
    </w:p>
    <w:p w14:paraId="29348933" w14:textId="77777777" w:rsidR="006C02E3" w:rsidRDefault="006C02E3" w:rsidP="001E7C13">
      <w:pPr>
        <w:jc w:val="both"/>
        <w:rPr>
          <w:b/>
        </w:rPr>
      </w:pPr>
      <w:r w:rsidRPr="00F76304">
        <w:rPr>
          <w:b/>
        </w:rPr>
        <w:t>ESTE SE</w:t>
      </w:r>
      <w:r w:rsidR="00DC2AB4">
        <w:rPr>
          <w:b/>
        </w:rPr>
        <w:t xml:space="preserve">GURO É TOTALMENTE VOLTADO PARA </w:t>
      </w:r>
      <w:r w:rsidR="00F76304">
        <w:rPr>
          <w:b/>
        </w:rPr>
        <w:t>PROTEÇÃO E SEGURANÇA DOS ALUNOS E NÃO TEM NENHUM CUSTO PARA O RESPONSÁVEL.</w:t>
      </w:r>
    </w:p>
    <w:p w14:paraId="5F8043D0" w14:textId="77777777" w:rsidR="004D7293" w:rsidRDefault="004D7293" w:rsidP="001E7C13">
      <w:pPr>
        <w:jc w:val="both"/>
        <w:rPr>
          <w:b/>
        </w:rPr>
      </w:pPr>
    </w:p>
    <w:p w14:paraId="56B67E0B" w14:textId="77777777" w:rsidR="004D7293" w:rsidRDefault="004D7293" w:rsidP="001E7C13">
      <w:pPr>
        <w:jc w:val="both"/>
        <w:rPr>
          <w:b/>
        </w:rPr>
      </w:pPr>
    </w:p>
    <w:p w14:paraId="320E5306" w14:textId="77777777" w:rsidR="004D7293" w:rsidRDefault="004D7293" w:rsidP="004D7293">
      <w:pPr>
        <w:spacing w:after="0"/>
        <w:ind w:left="5664" w:firstLine="709"/>
        <w:jc w:val="both"/>
        <w:rPr>
          <w:b/>
        </w:rPr>
      </w:pPr>
      <w:r>
        <w:rPr>
          <w:b/>
        </w:rPr>
        <w:t>C.E. São Tomás de Aquino</w:t>
      </w:r>
    </w:p>
    <w:p w14:paraId="6A93DDA7" w14:textId="1E19D4DD" w:rsidR="00F76304" w:rsidRDefault="004D7293" w:rsidP="004D7293">
      <w:pPr>
        <w:spacing w:after="0"/>
        <w:ind w:left="5664" w:firstLine="709"/>
        <w:jc w:val="both"/>
      </w:pPr>
      <w:r>
        <w:rPr>
          <w:b/>
        </w:rPr>
        <w:tab/>
      </w:r>
    </w:p>
    <w:sectPr w:rsidR="00F76304" w:rsidSect="00555E70">
      <w:pgSz w:w="11906" w:h="16838"/>
      <w:pgMar w:top="510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97C0D"/>
    <w:multiLevelType w:val="hybridMultilevel"/>
    <w:tmpl w:val="EE2E1388"/>
    <w:lvl w:ilvl="0" w:tplc="E43699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72"/>
    <w:rsid w:val="00176A4F"/>
    <w:rsid w:val="001E7C13"/>
    <w:rsid w:val="00271204"/>
    <w:rsid w:val="004103B6"/>
    <w:rsid w:val="004D7293"/>
    <w:rsid w:val="00527BCA"/>
    <w:rsid w:val="00555E70"/>
    <w:rsid w:val="005E3BFC"/>
    <w:rsid w:val="005F5C8A"/>
    <w:rsid w:val="00687B7E"/>
    <w:rsid w:val="006C02E3"/>
    <w:rsid w:val="00716183"/>
    <w:rsid w:val="00775A46"/>
    <w:rsid w:val="00801808"/>
    <w:rsid w:val="00805983"/>
    <w:rsid w:val="00874E76"/>
    <w:rsid w:val="00900A78"/>
    <w:rsid w:val="009D62CB"/>
    <w:rsid w:val="00BD5CD3"/>
    <w:rsid w:val="00C960F5"/>
    <w:rsid w:val="00DC2AB4"/>
    <w:rsid w:val="00DE4672"/>
    <w:rsid w:val="00F7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EC77"/>
  <w15:docId w15:val="{16955F2B-1AD7-4537-88F7-FAF45221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F6D6-1129-40C9-8F0E-AAE7427F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Geral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ClienteMD</dc:creator>
  <cp:lastModifiedBy>Carina Dias</cp:lastModifiedBy>
  <cp:revision>2</cp:revision>
  <cp:lastPrinted>2019-10-07T15:15:00Z</cp:lastPrinted>
  <dcterms:created xsi:type="dcterms:W3CDTF">2022-09-09T13:09:00Z</dcterms:created>
  <dcterms:modified xsi:type="dcterms:W3CDTF">2022-09-09T13:09:00Z</dcterms:modified>
</cp:coreProperties>
</file>